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7DDB16C6" w:rsidR="0089791F" w:rsidRDefault="003068D6" w:rsidP="005C04A0">
      <w:pPr>
        <w:jc w:val="center"/>
        <w:rPr>
          <w:b/>
          <w:bCs/>
          <w:sz w:val="36"/>
          <w:szCs w:val="36"/>
          <w:lang w:val="en-AU"/>
        </w:rPr>
      </w:pPr>
      <w:r w:rsidRPr="005C04A0">
        <w:rPr>
          <w:b/>
          <w:bCs/>
          <w:sz w:val="36"/>
          <w:szCs w:val="36"/>
          <w:lang w:val="en-AU"/>
        </w:rPr>
        <w:t>S</w:t>
      </w:r>
      <w:r w:rsidR="005C04A0" w:rsidRPr="005C04A0">
        <w:rPr>
          <w:b/>
          <w:bCs/>
          <w:sz w:val="36"/>
          <w:szCs w:val="36"/>
          <w:lang w:val="en-AU"/>
        </w:rPr>
        <w:t>cience</w:t>
      </w:r>
    </w:p>
    <w:p w14:paraId="78E47473" w14:textId="7C459306" w:rsidR="00C76EF2" w:rsidRPr="0066462F" w:rsidRDefault="0059556E" w:rsidP="00C76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</w:pPr>
      <w:r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>At St</w:t>
      </w:r>
      <w:r w:rsid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>.</w:t>
      </w:r>
      <w:r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 xml:space="preserve"> Joseph’s</w:t>
      </w:r>
      <w:r w:rsid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>,</w:t>
      </w:r>
      <w:r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 xml:space="preserve"> </w:t>
      </w:r>
      <w:r w:rsidR="001374AB"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 xml:space="preserve">our </w:t>
      </w:r>
      <w:r w:rsidR="00424319"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 xml:space="preserve">philosophy </w:t>
      </w:r>
      <w:r w:rsidR="001374AB"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 xml:space="preserve">is to </w:t>
      </w:r>
      <w:r w:rsidR="005C04A0"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>run engaging and hands-on</w:t>
      </w:r>
      <w:r w:rsidR="001374AB"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 xml:space="preserve"> </w:t>
      </w:r>
      <w:r w:rsidR="005C04A0"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>science lessons</w:t>
      </w:r>
      <w:r w:rsidR="003A1CB6"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 xml:space="preserve">. </w:t>
      </w:r>
      <w:r w:rsidR="00CE375D"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>T</w:t>
      </w:r>
      <w:r w:rsidR="005C04A0"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>he activities</w:t>
      </w:r>
      <w:r w:rsidR="003A1CB6"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 xml:space="preserve"> are</w:t>
      </w:r>
      <w:r w:rsidR="005C04A0"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 xml:space="preserve"> teacher-led</w:t>
      </w:r>
      <w:r w:rsid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>;</w:t>
      </w:r>
      <w:r w:rsidR="005C04A0"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 xml:space="preserve"> there are plenty of opportunities</w:t>
      </w:r>
      <w:r w:rsidR="003A1CB6"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 xml:space="preserve"> </w:t>
      </w:r>
      <w:r w:rsidR="005C04A0"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 xml:space="preserve">for the students to suggest different experimental </w:t>
      </w:r>
      <w:r w:rsidR="00141C7D"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>methods. This</w:t>
      </w:r>
      <w:r w:rsidR="009A0BE3"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 xml:space="preserve"> </w:t>
      </w:r>
      <w:r w:rsid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>t</w:t>
      </w:r>
      <w:r w:rsidR="009A0BE3"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>erm</w:t>
      </w:r>
      <w:r w:rsidR="006E705B"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>s’</w:t>
      </w:r>
      <w:r w:rsidR="009A0BE3"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 xml:space="preserve"> Science fo</w:t>
      </w:r>
      <w:r w:rsidR="00704A8F"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 xml:space="preserve">cus </w:t>
      </w:r>
      <w:r w:rsidR="006E705B"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 xml:space="preserve">is on </w:t>
      </w:r>
      <w:r w:rsidR="00605AB0"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>the Physical Sciences.</w:t>
      </w:r>
      <w:r w:rsidR="008C2E97"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 xml:space="preserve"> Our </w:t>
      </w:r>
      <w:r w:rsidR="006D6D07"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>science programme</w:t>
      </w:r>
      <w:r w:rsidR="00C76EF2"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 xml:space="preserve"> is designed around the Australian National Curriculum</w:t>
      </w:r>
      <w:r w:rsidR="005B3564"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>.</w:t>
      </w:r>
      <w:r w:rsidR="00C76EF2"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 xml:space="preserve"> with</w:t>
      </w:r>
      <w:r w:rsidR="00BF590E"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 xml:space="preserve"> activities </w:t>
      </w:r>
      <w:r w:rsidR="00C76EF2"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>closely aligned</w:t>
      </w:r>
      <w:r w:rsidR="0056160E"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 xml:space="preserve"> to</w:t>
      </w:r>
      <w:r w:rsidR="00C76EF2"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 xml:space="preserve"> science understandings</w:t>
      </w:r>
      <w:r w:rsidR="0056160E"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 xml:space="preserve"> </w:t>
      </w:r>
      <w:r w:rsidR="00141C7D"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>as outlined</w:t>
      </w:r>
      <w:r w:rsidR="00C76EF2"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 xml:space="preserve"> in the Australian Curriculum for </w:t>
      </w:r>
      <w:r w:rsidR="00BF590E"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 xml:space="preserve">each </w:t>
      </w:r>
      <w:r w:rsidR="00C76EF2"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 xml:space="preserve">year level. </w:t>
      </w:r>
    </w:p>
    <w:p w14:paraId="5D4CC7C8" w14:textId="77777777" w:rsidR="001266F6" w:rsidRPr="007815DB" w:rsidRDefault="001266F6" w:rsidP="00C76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  <w:lang w:val="en-AU"/>
        </w:rPr>
      </w:pPr>
    </w:p>
    <w:p w14:paraId="1976DCC0" w14:textId="77777777" w:rsidR="0066462F" w:rsidRDefault="0066462F" w:rsidP="00664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lang w:val="en-AU"/>
        </w:rPr>
      </w:pPr>
    </w:p>
    <w:p w14:paraId="6F54672C" w14:textId="14263974" w:rsidR="00C76EF2" w:rsidRPr="007815DB" w:rsidRDefault="00C76EF2" w:rsidP="006646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lang w:val="en-AU"/>
        </w:rPr>
      </w:pPr>
      <w:r w:rsidRPr="007815DB">
        <w:rPr>
          <w:rFonts w:ascii="Times New Roman" w:hAnsi="Times New Roman" w:cs="Times New Roman"/>
          <w:b/>
          <w:bCs/>
          <w:color w:val="000000"/>
          <w:sz w:val="36"/>
          <w:szCs w:val="36"/>
          <w:lang w:val="en-AU"/>
        </w:rPr>
        <w:t>Physical Sciences</w:t>
      </w:r>
    </w:p>
    <w:p w14:paraId="4FCB8D1A" w14:textId="712D9280" w:rsidR="002C28C9" w:rsidRPr="007815DB" w:rsidRDefault="00CD3ECB" w:rsidP="00C76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en-AU"/>
        </w:rPr>
      </w:pPr>
      <w:r w:rsidRPr="007815DB">
        <w:rPr>
          <w:rFonts w:ascii="Times New Roman" w:hAnsi="Times New Roman" w:cs="Times New Roman"/>
          <w:b/>
          <w:bCs/>
          <w:color w:val="000000"/>
          <w:sz w:val="20"/>
          <w:szCs w:val="20"/>
          <w:lang w:val="en-AU"/>
        </w:rPr>
        <w:t>Year Kind</w:t>
      </w:r>
      <w:r w:rsidR="0051590D" w:rsidRPr="007815DB">
        <w:rPr>
          <w:rFonts w:ascii="Times New Roman" w:hAnsi="Times New Roman" w:cs="Times New Roman"/>
          <w:b/>
          <w:bCs/>
          <w:color w:val="000000"/>
          <w:sz w:val="20"/>
          <w:szCs w:val="20"/>
          <w:lang w:val="en-AU"/>
        </w:rPr>
        <w:t>y Per</w:t>
      </w:r>
      <w:r w:rsidR="00F83CAC" w:rsidRPr="007815DB">
        <w:rPr>
          <w:rFonts w:ascii="Times New Roman" w:hAnsi="Times New Roman" w:cs="Times New Roman"/>
          <w:b/>
          <w:bCs/>
          <w:color w:val="000000"/>
          <w:sz w:val="20"/>
          <w:szCs w:val="20"/>
          <w:lang w:val="en-AU"/>
        </w:rPr>
        <w:t>-</w:t>
      </w:r>
      <w:r w:rsidR="0051590D" w:rsidRPr="007815DB">
        <w:rPr>
          <w:rFonts w:ascii="Times New Roman" w:hAnsi="Times New Roman" w:cs="Times New Roman"/>
          <w:b/>
          <w:bCs/>
          <w:color w:val="000000"/>
          <w:sz w:val="20"/>
          <w:szCs w:val="20"/>
          <w:lang w:val="en-AU"/>
        </w:rPr>
        <w:t>primary</w:t>
      </w:r>
    </w:p>
    <w:p w14:paraId="7C5A2345" w14:textId="6CA3C2DB" w:rsidR="00F83CAC" w:rsidRPr="007815DB" w:rsidRDefault="001764A7" w:rsidP="00F83C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AU"/>
        </w:rPr>
      </w:pPr>
      <w:r w:rsidRPr="007815DB">
        <w:rPr>
          <w:rFonts w:ascii="Times New Roman" w:hAnsi="Times New Roman" w:cs="Times New Roman"/>
          <w:color w:val="000000"/>
          <w:sz w:val="20"/>
          <w:szCs w:val="20"/>
          <w:lang w:val="en-AU"/>
        </w:rPr>
        <w:t>Investigate the way</w:t>
      </w:r>
      <w:r w:rsidR="00457D5F" w:rsidRPr="007815DB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objects move </w:t>
      </w:r>
      <w:r w:rsidR="00595196" w:rsidRPr="007815DB">
        <w:rPr>
          <w:rFonts w:ascii="Times New Roman" w:hAnsi="Times New Roman" w:cs="Times New Roman"/>
          <w:color w:val="000000"/>
          <w:sz w:val="20"/>
          <w:szCs w:val="20"/>
          <w:lang w:val="en-AU"/>
        </w:rPr>
        <w:t>depend</w:t>
      </w:r>
      <w:r w:rsidR="0066462F">
        <w:rPr>
          <w:rFonts w:ascii="Times New Roman" w:hAnsi="Times New Roman" w:cs="Times New Roman"/>
          <w:color w:val="000000"/>
          <w:sz w:val="20"/>
          <w:szCs w:val="20"/>
          <w:lang w:val="en-AU"/>
        </w:rPr>
        <w:t>ing</w:t>
      </w:r>
      <w:r w:rsidR="00595196" w:rsidRPr="007815DB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r w:rsidR="005A39C7" w:rsidRPr="007815DB">
        <w:rPr>
          <w:rFonts w:ascii="Times New Roman" w:hAnsi="Times New Roman" w:cs="Times New Roman"/>
          <w:color w:val="000000"/>
          <w:sz w:val="20"/>
          <w:szCs w:val="20"/>
          <w:lang w:val="en-AU"/>
        </w:rPr>
        <w:t>on a</w:t>
      </w:r>
      <w:r w:rsidR="00931FAF" w:rsidRPr="007815DB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r w:rsidR="00595196" w:rsidRPr="007815DB">
        <w:rPr>
          <w:rFonts w:ascii="Times New Roman" w:hAnsi="Times New Roman" w:cs="Times New Roman"/>
          <w:color w:val="000000"/>
          <w:sz w:val="20"/>
          <w:szCs w:val="20"/>
          <w:lang w:val="en-AU"/>
        </w:rPr>
        <w:t>var</w:t>
      </w:r>
      <w:r w:rsidR="002328B8" w:rsidRPr="007815DB">
        <w:rPr>
          <w:rFonts w:ascii="Times New Roman" w:hAnsi="Times New Roman" w:cs="Times New Roman"/>
          <w:color w:val="000000"/>
          <w:sz w:val="20"/>
          <w:szCs w:val="20"/>
          <w:lang w:val="en-AU"/>
        </w:rPr>
        <w:t>iety of factors</w:t>
      </w:r>
      <w:r w:rsidR="00931FAF" w:rsidRPr="007815DB">
        <w:rPr>
          <w:rFonts w:ascii="Times New Roman" w:hAnsi="Times New Roman" w:cs="Times New Roman"/>
          <w:color w:val="000000"/>
          <w:sz w:val="20"/>
          <w:szCs w:val="20"/>
          <w:lang w:val="en-AU"/>
        </w:rPr>
        <w:t>, including their size and shape</w:t>
      </w:r>
      <w:r w:rsidR="00425DDD" w:rsidRPr="007815DB">
        <w:rPr>
          <w:rFonts w:ascii="Times New Roman" w:hAnsi="Times New Roman" w:cs="Times New Roman"/>
          <w:color w:val="000000"/>
          <w:sz w:val="20"/>
          <w:szCs w:val="20"/>
          <w:lang w:val="en-AU"/>
        </w:rPr>
        <w:t>.</w:t>
      </w:r>
    </w:p>
    <w:p w14:paraId="18178364" w14:textId="16803B7F" w:rsidR="00425DDD" w:rsidRPr="007815DB" w:rsidRDefault="00B4635E" w:rsidP="00F83C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AU"/>
        </w:rPr>
      </w:pPr>
      <w:r w:rsidRPr="007815DB">
        <w:rPr>
          <w:rFonts w:ascii="Times New Roman" w:hAnsi="Times New Roman" w:cs="Times New Roman"/>
          <w:color w:val="000000"/>
          <w:sz w:val="20"/>
          <w:szCs w:val="20"/>
          <w:lang w:val="en-AU"/>
        </w:rPr>
        <w:t>Explore and make</w:t>
      </w:r>
      <w:r w:rsidR="00E270AF" w:rsidRPr="007815DB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observations</w:t>
      </w:r>
      <w:r w:rsidR="00E01B48" w:rsidRPr="007815DB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by using their senses.</w:t>
      </w:r>
    </w:p>
    <w:p w14:paraId="50773135" w14:textId="55616831" w:rsidR="00AA48C6" w:rsidRPr="007815DB" w:rsidRDefault="00AA48C6" w:rsidP="00AA4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en-AU"/>
        </w:rPr>
      </w:pPr>
      <w:r w:rsidRPr="007815DB">
        <w:rPr>
          <w:rFonts w:ascii="Times New Roman" w:hAnsi="Times New Roman" w:cs="Times New Roman"/>
          <w:b/>
          <w:bCs/>
          <w:color w:val="000000"/>
          <w:sz w:val="20"/>
          <w:szCs w:val="20"/>
          <w:lang w:val="en-AU"/>
        </w:rPr>
        <w:t xml:space="preserve">Year </w:t>
      </w:r>
      <w:r w:rsidR="006306B1" w:rsidRPr="007815DB">
        <w:rPr>
          <w:rFonts w:ascii="Times New Roman" w:hAnsi="Times New Roman" w:cs="Times New Roman"/>
          <w:b/>
          <w:bCs/>
          <w:color w:val="000000"/>
          <w:sz w:val="20"/>
          <w:szCs w:val="20"/>
          <w:lang w:val="en-AU"/>
        </w:rPr>
        <w:t>1</w:t>
      </w:r>
    </w:p>
    <w:p w14:paraId="14E7130B" w14:textId="31AABD00" w:rsidR="0016264F" w:rsidRPr="007815DB" w:rsidRDefault="00A24F50" w:rsidP="0016264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AU"/>
        </w:rPr>
      </w:pPr>
      <w:r w:rsidRPr="007815DB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Understand </w:t>
      </w:r>
      <w:r w:rsidR="00EF381E" w:rsidRPr="007815DB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that light and sound are produced by a range </w:t>
      </w:r>
      <w:r w:rsidR="00B313BF" w:rsidRPr="007815DB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of sources and can </w:t>
      </w:r>
      <w:r w:rsidR="0066462F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be </w:t>
      </w:r>
      <w:r w:rsidR="00B313BF" w:rsidRPr="007815DB">
        <w:rPr>
          <w:rFonts w:ascii="Times New Roman" w:hAnsi="Times New Roman" w:cs="Times New Roman"/>
          <w:color w:val="000000"/>
          <w:sz w:val="20"/>
          <w:szCs w:val="20"/>
          <w:lang w:val="en-AU"/>
        </w:rPr>
        <w:t>sensed</w:t>
      </w:r>
      <w:r w:rsidR="00361A41" w:rsidRPr="007815DB">
        <w:rPr>
          <w:rFonts w:ascii="Times New Roman" w:hAnsi="Times New Roman" w:cs="Times New Roman"/>
          <w:color w:val="000000"/>
          <w:sz w:val="20"/>
          <w:szCs w:val="20"/>
          <w:lang w:val="en-AU"/>
        </w:rPr>
        <w:t>.</w:t>
      </w:r>
    </w:p>
    <w:p w14:paraId="6068A89C" w14:textId="2FADBA7E" w:rsidR="00361A41" w:rsidRPr="007815DB" w:rsidRDefault="00361A41" w:rsidP="0016264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AU"/>
        </w:rPr>
      </w:pPr>
      <w:r w:rsidRPr="007815DB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Use </w:t>
      </w:r>
      <w:r w:rsidR="0041261B" w:rsidRPr="007815DB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a range </w:t>
      </w:r>
      <w:r w:rsidR="00F903F7" w:rsidRPr="007815DB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of methods </w:t>
      </w:r>
      <w:r w:rsidR="00A83DD3" w:rsidRPr="007815DB">
        <w:rPr>
          <w:rFonts w:ascii="Times New Roman" w:hAnsi="Times New Roman" w:cs="Times New Roman"/>
          <w:color w:val="000000"/>
          <w:sz w:val="20"/>
          <w:szCs w:val="20"/>
          <w:lang w:val="en-AU"/>
        </w:rPr>
        <w:t>to sort information, including drawing</w:t>
      </w:r>
      <w:r w:rsidR="001B5163" w:rsidRPr="007815DB">
        <w:rPr>
          <w:rFonts w:ascii="Times New Roman" w:hAnsi="Times New Roman" w:cs="Times New Roman"/>
          <w:color w:val="000000"/>
          <w:sz w:val="20"/>
          <w:szCs w:val="20"/>
          <w:lang w:val="en-AU"/>
        </w:rPr>
        <w:t>s and provide tables</w:t>
      </w:r>
      <w:r w:rsidR="00A927FD" w:rsidRPr="007815DB">
        <w:rPr>
          <w:rFonts w:ascii="Times New Roman" w:hAnsi="Times New Roman" w:cs="Times New Roman"/>
          <w:color w:val="000000"/>
          <w:sz w:val="20"/>
          <w:szCs w:val="20"/>
          <w:lang w:val="en-AU"/>
        </w:rPr>
        <w:t>.</w:t>
      </w:r>
    </w:p>
    <w:p w14:paraId="36D84034" w14:textId="60A75787" w:rsidR="006A1A36" w:rsidRPr="007815DB" w:rsidRDefault="006A1A36" w:rsidP="006A1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en-AU"/>
        </w:rPr>
      </w:pPr>
      <w:r w:rsidRPr="007815DB">
        <w:rPr>
          <w:rFonts w:ascii="Times New Roman" w:hAnsi="Times New Roman" w:cs="Times New Roman"/>
          <w:b/>
          <w:bCs/>
          <w:color w:val="000000"/>
          <w:sz w:val="20"/>
          <w:szCs w:val="20"/>
          <w:lang w:val="en-AU"/>
        </w:rPr>
        <w:t>Year 2</w:t>
      </w:r>
    </w:p>
    <w:p w14:paraId="0ED5B3EE" w14:textId="323DA3A9" w:rsidR="006A1A36" w:rsidRPr="007815DB" w:rsidRDefault="0052129D" w:rsidP="006A1A3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AU"/>
        </w:rPr>
      </w:pPr>
      <w:r w:rsidRPr="007815DB">
        <w:rPr>
          <w:rFonts w:ascii="Times New Roman" w:hAnsi="Times New Roman" w:cs="Times New Roman"/>
          <w:color w:val="000000"/>
          <w:sz w:val="20"/>
          <w:szCs w:val="20"/>
          <w:lang w:val="en-AU"/>
        </w:rPr>
        <w:t>Understand</w:t>
      </w:r>
      <w:r w:rsidR="00116D60" w:rsidRPr="007815DB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how </w:t>
      </w:r>
      <w:r w:rsidR="008770AE" w:rsidRPr="007815DB">
        <w:rPr>
          <w:rFonts w:ascii="Times New Roman" w:hAnsi="Times New Roman" w:cs="Times New Roman"/>
          <w:color w:val="000000"/>
          <w:sz w:val="20"/>
          <w:szCs w:val="20"/>
          <w:lang w:val="en-AU"/>
        </w:rPr>
        <w:t>a push or a pull affects how an object moves or changes shape.</w:t>
      </w:r>
    </w:p>
    <w:p w14:paraId="01BC686F" w14:textId="61B4EAF0" w:rsidR="008770AE" w:rsidRPr="007815DB" w:rsidRDefault="004F1397" w:rsidP="006A1A3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AU"/>
        </w:rPr>
      </w:pPr>
      <w:r w:rsidRPr="007815DB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Respond </w:t>
      </w:r>
      <w:r w:rsidR="00AD23BC" w:rsidRPr="007815DB">
        <w:rPr>
          <w:rFonts w:ascii="Times New Roman" w:hAnsi="Times New Roman" w:cs="Times New Roman"/>
          <w:color w:val="000000"/>
          <w:sz w:val="20"/>
          <w:szCs w:val="20"/>
          <w:lang w:val="en-AU"/>
        </w:rPr>
        <w:t>to and pose</w:t>
      </w:r>
      <w:r w:rsidR="00DD4459" w:rsidRPr="007815DB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</w:t>
      </w:r>
      <w:r w:rsidR="00EC74D1" w:rsidRPr="007815DB">
        <w:rPr>
          <w:rFonts w:ascii="Times New Roman" w:hAnsi="Times New Roman" w:cs="Times New Roman"/>
          <w:color w:val="000000"/>
          <w:sz w:val="20"/>
          <w:szCs w:val="20"/>
          <w:lang w:val="en-AU"/>
        </w:rPr>
        <w:t>questions and</w:t>
      </w:r>
      <w:r w:rsidR="00993DFC" w:rsidRPr="007815DB">
        <w:rPr>
          <w:rFonts w:ascii="Times New Roman" w:hAnsi="Times New Roman" w:cs="Times New Roman"/>
          <w:color w:val="000000"/>
          <w:sz w:val="20"/>
          <w:szCs w:val="20"/>
          <w:lang w:val="en-AU"/>
        </w:rPr>
        <w:t xml:space="preserve"> make predictions</w:t>
      </w:r>
      <w:r w:rsidR="00E824C2" w:rsidRPr="007815DB">
        <w:rPr>
          <w:rFonts w:ascii="Times New Roman" w:hAnsi="Times New Roman" w:cs="Times New Roman"/>
          <w:color w:val="000000"/>
          <w:sz w:val="20"/>
          <w:szCs w:val="20"/>
          <w:lang w:val="en-AU"/>
        </w:rPr>
        <w:t>.</w:t>
      </w:r>
    </w:p>
    <w:p w14:paraId="43E3A7FE" w14:textId="77777777" w:rsidR="002E3AA8" w:rsidRPr="007815DB" w:rsidRDefault="002E3AA8" w:rsidP="00AA4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en-AU"/>
        </w:rPr>
      </w:pPr>
    </w:p>
    <w:p w14:paraId="1406E585" w14:textId="77777777" w:rsidR="00C76EF2" w:rsidRPr="007815DB" w:rsidRDefault="00C76EF2" w:rsidP="00C76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en-AU"/>
        </w:rPr>
      </w:pPr>
      <w:r w:rsidRPr="007815DB">
        <w:rPr>
          <w:rFonts w:ascii="Times New Roman" w:hAnsi="Times New Roman" w:cs="Times New Roman"/>
          <w:b/>
          <w:bCs/>
          <w:color w:val="000000"/>
          <w:sz w:val="20"/>
          <w:szCs w:val="20"/>
          <w:lang w:val="en-AU"/>
        </w:rPr>
        <w:t>Year 3</w:t>
      </w:r>
    </w:p>
    <w:p w14:paraId="3A0E3323" w14:textId="7E2169A9" w:rsidR="00DC5C6B" w:rsidRPr="0066462F" w:rsidRDefault="00C76EF2" w:rsidP="00C76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</w:pPr>
      <w:r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>Heat can be produced in many ways and can move from one object to another</w:t>
      </w:r>
    </w:p>
    <w:p w14:paraId="789790BA" w14:textId="1790837F" w:rsidR="00C76EF2" w:rsidRPr="0066462F" w:rsidRDefault="00C76EF2" w:rsidP="00425DD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</w:pPr>
      <w:r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>describing how heat can be produced such as through friction or motion, electricity or</w:t>
      </w:r>
    </w:p>
    <w:p w14:paraId="69982521" w14:textId="736B275A" w:rsidR="00C76EF2" w:rsidRPr="0066462F" w:rsidRDefault="00D7665A" w:rsidP="00C76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</w:pPr>
      <w:r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 xml:space="preserve">                 </w:t>
      </w:r>
      <w:r w:rsidR="00C76EF2"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>chemically (burning)</w:t>
      </w:r>
    </w:p>
    <w:p w14:paraId="0CD5630B" w14:textId="08EE6DDB" w:rsidR="00C76EF2" w:rsidRPr="0066462F" w:rsidRDefault="00C76EF2" w:rsidP="00425DD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</w:pPr>
      <w:r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>identifying changes that occur in everyday situations due to heating and cooling</w:t>
      </w:r>
    </w:p>
    <w:p w14:paraId="714560BB" w14:textId="6B0543C2" w:rsidR="00C76EF2" w:rsidRPr="0066462F" w:rsidRDefault="00C76EF2" w:rsidP="00425DD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</w:pPr>
      <w:r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>exploring how heat can be transferred through conduction</w:t>
      </w:r>
    </w:p>
    <w:p w14:paraId="0D9CC792" w14:textId="28D9DEB8" w:rsidR="00C76EF2" w:rsidRPr="0066462F" w:rsidRDefault="00C76EF2" w:rsidP="00425DD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</w:pPr>
      <w:r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>recognising that we can feel heat and measure its effects using a thermometer</w:t>
      </w:r>
      <w:r w:rsidR="0014381F"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>.</w:t>
      </w:r>
    </w:p>
    <w:p w14:paraId="7BAA0C2E" w14:textId="45A24483" w:rsidR="0000613C" w:rsidRPr="007815DB" w:rsidRDefault="0000613C" w:rsidP="00C76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  <w:lang w:val="en-AU"/>
        </w:rPr>
      </w:pPr>
    </w:p>
    <w:p w14:paraId="1D602206" w14:textId="77777777" w:rsidR="0000613C" w:rsidRPr="007815DB" w:rsidRDefault="0000613C" w:rsidP="00006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en-AU"/>
        </w:rPr>
      </w:pPr>
      <w:r w:rsidRPr="007815DB">
        <w:rPr>
          <w:rFonts w:ascii="Times New Roman" w:hAnsi="Times New Roman" w:cs="Times New Roman"/>
          <w:b/>
          <w:bCs/>
          <w:color w:val="000000"/>
          <w:sz w:val="20"/>
          <w:szCs w:val="20"/>
          <w:lang w:val="en-AU"/>
        </w:rPr>
        <w:t>Year 4</w:t>
      </w:r>
    </w:p>
    <w:p w14:paraId="4B61A40B" w14:textId="62DF6F3B" w:rsidR="00DC5C6B" w:rsidRPr="0066462F" w:rsidRDefault="0000613C" w:rsidP="00006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</w:pPr>
      <w:r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>Forces can be exerted by one object on another through direct contact or from a distance</w:t>
      </w:r>
    </w:p>
    <w:p w14:paraId="5E0D66EC" w14:textId="3F3B9EAB" w:rsidR="0000613C" w:rsidRPr="0066462F" w:rsidRDefault="0000613C" w:rsidP="00425DD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</w:pPr>
      <w:r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>observing qualitatively how speed is affected by the size of a force</w:t>
      </w:r>
    </w:p>
    <w:p w14:paraId="433255C2" w14:textId="6352F128" w:rsidR="0000613C" w:rsidRPr="0066462F" w:rsidRDefault="0000613C" w:rsidP="00425DD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</w:pPr>
      <w:r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>exploring how non-contact forces are similar to contact forces in terms of objects pushing</w:t>
      </w:r>
    </w:p>
    <w:p w14:paraId="7D10CE23" w14:textId="77777777" w:rsidR="0000613C" w:rsidRPr="0066462F" w:rsidRDefault="0000613C" w:rsidP="00425D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</w:pPr>
      <w:r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>and pulling another object</w:t>
      </w:r>
    </w:p>
    <w:p w14:paraId="08C10CAE" w14:textId="6E2F3546" w:rsidR="0000613C" w:rsidRPr="0066462F" w:rsidRDefault="0000613C" w:rsidP="00425D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</w:pPr>
      <w:r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>comparing and contrasting the effect of friction on different surfaces, such as tyres and</w:t>
      </w:r>
    </w:p>
    <w:p w14:paraId="71101B57" w14:textId="77777777" w:rsidR="0000613C" w:rsidRPr="0066462F" w:rsidRDefault="0000613C" w:rsidP="00425D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</w:pPr>
      <w:r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>shoes on a range of surfaces</w:t>
      </w:r>
    </w:p>
    <w:p w14:paraId="11F5D849" w14:textId="770D8564" w:rsidR="0000613C" w:rsidRPr="0066462F" w:rsidRDefault="0000613C" w:rsidP="00425D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</w:pPr>
      <w:r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>investigating the effect of forces on the behaviour of an object through actions such as</w:t>
      </w:r>
    </w:p>
    <w:p w14:paraId="1F772FC7" w14:textId="77777777" w:rsidR="0000613C" w:rsidRPr="0066462F" w:rsidRDefault="0000613C" w:rsidP="00425D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</w:pPr>
      <w:r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>throwing, dropping, bouncing and rolling</w:t>
      </w:r>
    </w:p>
    <w:p w14:paraId="7D2B3379" w14:textId="3C3163C4" w:rsidR="0000613C" w:rsidRPr="0066462F" w:rsidRDefault="0000613C" w:rsidP="00425D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</w:pPr>
      <w:r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>exploring the forces of attraction and repulsion between magnets</w:t>
      </w:r>
    </w:p>
    <w:p w14:paraId="4DCD1930" w14:textId="77777777" w:rsidR="00285FB4" w:rsidRDefault="00285FB4" w:rsidP="00DC5C6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  <w:lang w:val="en-AU"/>
        </w:rPr>
      </w:pPr>
    </w:p>
    <w:p w14:paraId="1852D63D" w14:textId="77777777" w:rsidR="00285FB4" w:rsidRPr="00DC5C6B" w:rsidRDefault="00285FB4" w:rsidP="00DC5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  <w:lang w:val="en-AU"/>
        </w:rPr>
      </w:pPr>
    </w:p>
    <w:p w14:paraId="71ED1416" w14:textId="3CCEDE7C" w:rsidR="00720A4C" w:rsidRDefault="00720A4C" w:rsidP="0072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en-AU"/>
        </w:rPr>
      </w:pPr>
      <w:r w:rsidRPr="007815DB">
        <w:rPr>
          <w:rFonts w:ascii="Times New Roman" w:hAnsi="Times New Roman" w:cs="Times New Roman"/>
          <w:b/>
          <w:bCs/>
          <w:color w:val="000000"/>
          <w:sz w:val="20"/>
          <w:szCs w:val="20"/>
          <w:lang w:val="en-AU"/>
        </w:rPr>
        <w:t>Year 5</w:t>
      </w:r>
    </w:p>
    <w:p w14:paraId="673A21D9" w14:textId="77777777" w:rsidR="00285FB4" w:rsidRPr="007815DB" w:rsidRDefault="00285FB4" w:rsidP="0072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en-AU"/>
        </w:rPr>
      </w:pPr>
    </w:p>
    <w:p w14:paraId="1CE94A2A" w14:textId="30BB0792" w:rsidR="00285FB4" w:rsidRPr="0066462F" w:rsidRDefault="00720A4C" w:rsidP="0072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</w:pPr>
      <w:r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>Light from a source forms shadows can be absorbed, reflected and refracted</w:t>
      </w:r>
    </w:p>
    <w:p w14:paraId="3F875EA3" w14:textId="701CDE1A" w:rsidR="00720A4C" w:rsidRPr="0066462F" w:rsidRDefault="00720A4C" w:rsidP="00425D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</w:pPr>
      <w:r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>Drawing simple labelled ray diagrams to show the paths of light from a source to our eyes</w:t>
      </w:r>
    </w:p>
    <w:p w14:paraId="474665C9" w14:textId="121AE5CE" w:rsidR="00720A4C" w:rsidRPr="0066462F" w:rsidRDefault="00720A4C" w:rsidP="00425D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</w:pPr>
      <w:r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>Comparing shadows from point and extended light sources such as torches and fluorescent</w:t>
      </w:r>
    </w:p>
    <w:p w14:paraId="72BBB04D" w14:textId="77777777" w:rsidR="00720A4C" w:rsidRPr="0066462F" w:rsidRDefault="00720A4C" w:rsidP="00425DD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</w:pPr>
      <w:r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>tubes</w:t>
      </w:r>
    </w:p>
    <w:p w14:paraId="25676379" w14:textId="24BCE275" w:rsidR="00720A4C" w:rsidRPr="0066462F" w:rsidRDefault="00720A4C" w:rsidP="00425DD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</w:pPr>
      <w:r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>Classifying materials as transparent, opaque or translucent based on whether light passes</w:t>
      </w:r>
    </w:p>
    <w:p w14:paraId="0A5FE935" w14:textId="77777777" w:rsidR="00720A4C" w:rsidRPr="0066462F" w:rsidRDefault="00720A4C" w:rsidP="00425DD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</w:pPr>
      <w:r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>through them or is absorbed</w:t>
      </w:r>
    </w:p>
    <w:p w14:paraId="1C825E56" w14:textId="75E46104" w:rsidR="00720A4C" w:rsidRPr="0066462F" w:rsidRDefault="00720A4C" w:rsidP="00425DD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</w:pPr>
      <w:r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>Recognising that the colour of an object depends on the properties of the object and the</w:t>
      </w:r>
    </w:p>
    <w:p w14:paraId="5069D90A" w14:textId="77777777" w:rsidR="00720A4C" w:rsidRPr="0066462F" w:rsidRDefault="00720A4C" w:rsidP="00425DD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</w:pPr>
      <w:r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>colour of the light source</w:t>
      </w:r>
    </w:p>
    <w:p w14:paraId="3E7D7A96" w14:textId="57A1C8DE" w:rsidR="00720A4C" w:rsidRPr="0066462F" w:rsidRDefault="00720A4C" w:rsidP="00425DD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</w:pPr>
      <w:r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>Exploring the use of mirrors to demonstrate the reflection of light</w:t>
      </w:r>
    </w:p>
    <w:p w14:paraId="2BEC8140" w14:textId="43FAC9E4" w:rsidR="007815DB" w:rsidRDefault="007815DB" w:rsidP="00781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  <w:lang w:val="en-AU"/>
        </w:rPr>
      </w:pPr>
    </w:p>
    <w:p w14:paraId="071FFA16" w14:textId="77777777" w:rsidR="0066462F" w:rsidRPr="007815DB" w:rsidRDefault="0066462F" w:rsidP="007815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  <w:lang w:val="en-AU"/>
        </w:rPr>
      </w:pPr>
      <w:bookmarkStart w:id="0" w:name="_GoBack"/>
      <w:bookmarkEnd w:id="0"/>
    </w:p>
    <w:p w14:paraId="5C5E3C88" w14:textId="77777777" w:rsidR="001259E4" w:rsidRPr="007815DB" w:rsidRDefault="001259E4" w:rsidP="00125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en-AU"/>
        </w:rPr>
      </w:pPr>
      <w:r w:rsidRPr="007815DB">
        <w:rPr>
          <w:rFonts w:ascii="Times New Roman" w:hAnsi="Times New Roman" w:cs="Times New Roman"/>
          <w:b/>
          <w:bCs/>
          <w:color w:val="000000"/>
          <w:sz w:val="20"/>
          <w:szCs w:val="20"/>
          <w:lang w:val="en-AU"/>
        </w:rPr>
        <w:lastRenderedPageBreak/>
        <w:t>Year 6</w:t>
      </w:r>
    </w:p>
    <w:p w14:paraId="26450693" w14:textId="77777777" w:rsidR="001259E4" w:rsidRPr="0066462F" w:rsidRDefault="001259E4" w:rsidP="00125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</w:pPr>
      <w:r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>Electrical circuits provide a means of transferring and transforming electricity</w:t>
      </w:r>
    </w:p>
    <w:p w14:paraId="4119EEB9" w14:textId="55E88490" w:rsidR="001259E4" w:rsidRPr="0066462F" w:rsidRDefault="001259E4" w:rsidP="00425DD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</w:pPr>
      <w:r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>Recognising the need for a complete circuit to allow the flow of electricity</w:t>
      </w:r>
    </w:p>
    <w:p w14:paraId="1AE80753" w14:textId="6706EABE" w:rsidR="001259E4" w:rsidRPr="0066462F" w:rsidRDefault="001259E4" w:rsidP="00425DD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</w:pPr>
      <w:r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>Investigating different electrical conductors and insulators</w:t>
      </w:r>
    </w:p>
    <w:p w14:paraId="526DC601" w14:textId="401B0EE0" w:rsidR="001259E4" w:rsidRPr="0066462F" w:rsidRDefault="001259E4" w:rsidP="00425DD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</w:pPr>
      <w:r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>Exploring the features of electrical devices such as switches and light globes</w:t>
      </w:r>
    </w:p>
    <w:p w14:paraId="5851FFCF" w14:textId="77777777" w:rsidR="001259E4" w:rsidRPr="0066462F" w:rsidRDefault="001259E4" w:rsidP="00425DD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</w:pPr>
      <w:r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>Energy from a variety of sources can be used to generate electricity</w:t>
      </w:r>
    </w:p>
    <w:p w14:paraId="5CCF942B" w14:textId="4D3DC864" w:rsidR="001259E4" w:rsidRPr="0066462F" w:rsidRDefault="001259E4" w:rsidP="00425DD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</w:pPr>
      <w:r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>Investigating how moving air and water can turn turbines to generate electricity</w:t>
      </w:r>
    </w:p>
    <w:p w14:paraId="3CFEC56F" w14:textId="34B8997D" w:rsidR="001259E4" w:rsidRPr="0066462F" w:rsidRDefault="001259E4" w:rsidP="00425DD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</w:pPr>
      <w:r w:rsidRPr="0066462F">
        <w:rPr>
          <w:rFonts w:ascii="Times New Roman" w:hAnsi="Times New Roman" w:cs="Times New Roman"/>
          <w:color w:val="0D0D0D" w:themeColor="text1" w:themeTint="F2"/>
          <w:sz w:val="20"/>
          <w:szCs w:val="20"/>
          <w:lang w:val="en-AU"/>
        </w:rPr>
        <w:t>Investigating the use of solar panels</w:t>
      </w:r>
    </w:p>
    <w:sectPr w:rsidR="001259E4" w:rsidRPr="00664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509AB"/>
    <w:multiLevelType w:val="hybridMultilevel"/>
    <w:tmpl w:val="1104200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BA04D2E"/>
    <w:multiLevelType w:val="hybridMultilevel"/>
    <w:tmpl w:val="4918A4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424ED"/>
    <w:multiLevelType w:val="hybridMultilevel"/>
    <w:tmpl w:val="A6407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37DC8"/>
    <w:multiLevelType w:val="hybridMultilevel"/>
    <w:tmpl w:val="48487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4677F"/>
    <w:multiLevelType w:val="hybridMultilevel"/>
    <w:tmpl w:val="6A70CE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D1BC1"/>
    <w:multiLevelType w:val="hybridMultilevel"/>
    <w:tmpl w:val="0624DB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14216"/>
    <w:multiLevelType w:val="hybridMultilevel"/>
    <w:tmpl w:val="03E49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4E5C00"/>
    <w:rsid w:val="0000613C"/>
    <w:rsid w:val="00116D60"/>
    <w:rsid w:val="001259E4"/>
    <w:rsid w:val="001266F6"/>
    <w:rsid w:val="001374AB"/>
    <w:rsid w:val="00141C7D"/>
    <w:rsid w:val="0014381F"/>
    <w:rsid w:val="0016264F"/>
    <w:rsid w:val="001764A7"/>
    <w:rsid w:val="001B5163"/>
    <w:rsid w:val="002328B8"/>
    <w:rsid w:val="00285FB4"/>
    <w:rsid w:val="002C28C9"/>
    <w:rsid w:val="002E3AA8"/>
    <w:rsid w:val="003068D6"/>
    <w:rsid w:val="00361A41"/>
    <w:rsid w:val="003A1CB6"/>
    <w:rsid w:val="0041261B"/>
    <w:rsid w:val="00424319"/>
    <w:rsid w:val="00425DDD"/>
    <w:rsid w:val="00457D5F"/>
    <w:rsid w:val="004C31D2"/>
    <w:rsid w:val="004F1397"/>
    <w:rsid w:val="0051590D"/>
    <w:rsid w:val="0052129D"/>
    <w:rsid w:val="0056160E"/>
    <w:rsid w:val="00595196"/>
    <w:rsid w:val="0059556E"/>
    <w:rsid w:val="005A39C7"/>
    <w:rsid w:val="005B3564"/>
    <w:rsid w:val="005C04A0"/>
    <w:rsid w:val="00605AB0"/>
    <w:rsid w:val="006306B1"/>
    <w:rsid w:val="0066462F"/>
    <w:rsid w:val="006A1A36"/>
    <w:rsid w:val="006D368E"/>
    <w:rsid w:val="006D6D07"/>
    <w:rsid w:val="006E705B"/>
    <w:rsid w:val="00704A8F"/>
    <w:rsid w:val="00720A4C"/>
    <w:rsid w:val="00757A49"/>
    <w:rsid w:val="007815DB"/>
    <w:rsid w:val="008770AE"/>
    <w:rsid w:val="0089791F"/>
    <w:rsid w:val="008C2E97"/>
    <w:rsid w:val="00931FAF"/>
    <w:rsid w:val="00993DFC"/>
    <w:rsid w:val="009A0BE3"/>
    <w:rsid w:val="00A24F50"/>
    <w:rsid w:val="00A5384D"/>
    <w:rsid w:val="00A83DD3"/>
    <w:rsid w:val="00A927FD"/>
    <w:rsid w:val="00AA48C6"/>
    <w:rsid w:val="00AD23BC"/>
    <w:rsid w:val="00B313BF"/>
    <w:rsid w:val="00B4635E"/>
    <w:rsid w:val="00BF590E"/>
    <w:rsid w:val="00C76EF2"/>
    <w:rsid w:val="00C94179"/>
    <w:rsid w:val="00CD3ECB"/>
    <w:rsid w:val="00CE375D"/>
    <w:rsid w:val="00CE4363"/>
    <w:rsid w:val="00D11D65"/>
    <w:rsid w:val="00D45D58"/>
    <w:rsid w:val="00D7665A"/>
    <w:rsid w:val="00DC5C6B"/>
    <w:rsid w:val="00DD4459"/>
    <w:rsid w:val="00E01B48"/>
    <w:rsid w:val="00E270AF"/>
    <w:rsid w:val="00E824C2"/>
    <w:rsid w:val="00EC74D1"/>
    <w:rsid w:val="00EF381E"/>
    <w:rsid w:val="00F24B34"/>
    <w:rsid w:val="00F5210B"/>
    <w:rsid w:val="00F83CAC"/>
    <w:rsid w:val="00F903F7"/>
    <w:rsid w:val="1A4E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E5C00"/>
  <w15:chartTrackingRefBased/>
  <w15:docId w15:val="{7934BC80-B9D2-47F2-B6D3-754B0586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Kelly (St Joseph's School - Pemberton)</dc:creator>
  <cp:keywords/>
  <dc:description/>
  <cp:lastModifiedBy>Brett Wilkie (St Joseph's School - Pemberton)</cp:lastModifiedBy>
  <cp:revision>3</cp:revision>
  <dcterms:created xsi:type="dcterms:W3CDTF">2020-02-28T02:02:00Z</dcterms:created>
  <dcterms:modified xsi:type="dcterms:W3CDTF">2020-02-28T02:10:00Z</dcterms:modified>
</cp:coreProperties>
</file>